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9" w:rsidRDefault="004B4509" w:rsidP="004B450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Kölesd Község Önkormányzata Képviselő-testületének 5/2018.(X.12.) önkormányzati</w:t>
      </w:r>
    </w:p>
    <w:p w:rsidR="004B4509" w:rsidRDefault="004B4509" w:rsidP="004B4509">
      <w:pPr>
        <w:jc w:val="center"/>
        <w:rPr>
          <w:b/>
          <w:bCs/>
        </w:rPr>
      </w:pPr>
      <w:proofErr w:type="gramStart"/>
      <w:r>
        <w:rPr>
          <w:b/>
          <w:bCs/>
        </w:rPr>
        <w:t>rendelete</w:t>
      </w:r>
      <w:proofErr w:type="gramEnd"/>
    </w:p>
    <w:p w:rsidR="004B4509" w:rsidRDefault="004B4509" w:rsidP="004B4509">
      <w:pPr>
        <w:jc w:val="center"/>
      </w:pPr>
      <w:r>
        <w:rPr>
          <w:b/>
          <w:bCs/>
        </w:rPr>
        <w:t xml:space="preserve"> Kölesd község helyi építés szabályozásáról szóló 7/2008. (VI.19.) önkormányzati rendelet módosításáról</w:t>
      </w: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  <w:r>
        <w:t>Kölesd község Önkormányzata Képviselő-testülete az Épített környezet alakításáról és védelméről szóló 1997. évi LXXVIII. törvény 62. § (6) bekezdés 6. pontjában kapott felhatalmazás alapján, a Magyarország Alaptörvénye 32. cikk (1) bekezdése a) pontjában, a Magyarország helyi önkormányzatairól szóló 2011. évi. CLXXXIX. törvény 13. § (1) bekezdés 1. pontjában, valamint az épített környezet alakításáról és védelméről szóló 1997. évi LXXVIII. törvény 6. § (1) bekezdésében és a 13. § (1) bekezdésében meghatározott feladatkörében eljárva a következőket rendeli el:</w:t>
      </w:r>
    </w:p>
    <w:p w:rsidR="004B4509" w:rsidRDefault="004B4509" w:rsidP="004B4509">
      <w:pPr>
        <w:jc w:val="both"/>
      </w:pPr>
    </w:p>
    <w:p w:rsidR="004B4509" w:rsidRDefault="004B4509" w:rsidP="004B4509">
      <w:pPr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4B4509" w:rsidRDefault="004B4509" w:rsidP="004B4509">
      <w:pPr>
        <w:pStyle w:val="Szvegtrzs"/>
        <w:jc w:val="both"/>
        <w:rPr>
          <w:lang w:val="hu-HU"/>
        </w:rPr>
      </w:pPr>
      <w:r>
        <w:t>Kölesd község helyi építési szabályozásáról szóló 7/2008. (VI.19.) önkormányzati rendelet (továbbiakban Rendelet)</w:t>
      </w:r>
      <w:r>
        <w:rPr>
          <w:lang w:val="hu-HU"/>
        </w:rPr>
        <w:t xml:space="preserve"> </w:t>
      </w:r>
      <w:r w:rsidRPr="003D212B">
        <w:rPr>
          <w:lang w:val="hu-HU"/>
        </w:rPr>
        <w:t>a következő 1/A. §</w:t>
      </w:r>
      <w:proofErr w:type="spellStart"/>
      <w:r w:rsidRPr="003D212B">
        <w:rPr>
          <w:lang w:val="hu-HU"/>
        </w:rPr>
        <w:t>-sal</w:t>
      </w:r>
      <w:proofErr w:type="spellEnd"/>
      <w:r w:rsidRPr="003D212B">
        <w:rPr>
          <w:lang w:val="hu-HU"/>
        </w:rPr>
        <w:t xml:space="preserve"> egészül ki:</w:t>
      </w:r>
    </w:p>
    <w:p w:rsidR="004B4509" w:rsidRPr="003D212B" w:rsidRDefault="004B4509" w:rsidP="004B4509">
      <w:pPr>
        <w:pStyle w:val="Szvegtrzs"/>
        <w:jc w:val="both"/>
        <w:rPr>
          <w:lang w:val="hu-HU"/>
        </w:rPr>
      </w:pPr>
    </w:p>
    <w:p w:rsidR="004B4509" w:rsidRPr="003D212B" w:rsidRDefault="004B4509" w:rsidP="004B4509">
      <w:pPr>
        <w:pStyle w:val="Szvegtrzs"/>
        <w:jc w:val="center"/>
      </w:pPr>
      <w:r>
        <w:rPr>
          <w:lang w:val="hu-HU"/>
        </w:rPr>
        <w:t>„</w:t>
      </w:r>
      <w:r w:rsidRPr="003D212B">
        <w:t>1/A. §</w:t>
      </w:r>
    </w:p>
    <w:p w:rsidR="004B4509" w:rsidRPr="003D212B" w:rsidRDefault="004B4509" w:rsidP="004B4509">
      <w:pPr>
        <w:pStyle w:val="Szvegtrzs"/>
        <w:jc w:val="center"/>
        <w:rPr>
          <w:b/>
        </w:rPr>
      </w:pPr>
      <w:r w:rsidRPr="003D212B">
        <w:t>Fogalom-meghatározás</w:t>
      </w:r>
    </w:p>
    <w:p w:rsidR="004B4509" w:rsidRPr="003D212B" w:rsidRDefault="004B4509" w:rsidP="004B4509">
      <w:pPr>
        <w:pStyle w:val="Szvegtrzs"/>
        <w:ind w:left="405"/>
      </w:pPr>
    </w:p>
    <w:p w:rsidR="00D87871" w:rsidRDefault="004B4509" w:rsidP="00D87871">
      <w:pPr>
        <w:pStyle w:val="Szvegtrzs"/>
        <w:spacing w:after="0"/>
        <w:jc w:val="both"/>
        <w:rPr>
          <w:lang w:val="hu-HU"/>
        </w:rPr>
      </w:pPr>
      <w:r w:rsidRPr="003D212B">
        <w:t>Párkánymagasság:</w:t>
      </w:r>
      <w:r>
        <w:rPr>
          <w:lang w:val="hu-HU"/>
        </w:rPr>
        <w:t xml:space="preserve"> </w:t>
      </w:r>
      <w:r w:rsidRPr="003D212B">
        <w:t xml:space="preserve">az épület homlokzati síkja és a rendezett terepszint metszésvonala, valamint </w:t>
      </w:r>
      <w:proofErr w:type="spellStart"/>
      <w:r w:rsidRPr="003D212B">
        <w:t>magastetős</w:t>
      </w:r>
      <w:proofErr w:type="spellEnd"/>
      <w:r w:rsidRPr="003D212B">
        <w:t xml:space="preserve"> épület esetében az épület homlokzati síkja és a tetősík metszésvonala, </w:t>
      </w:r>
      <w:proofErr w:type="spellStart"/>
      <w:r w:rsidRPr="003D212B">
        <w:t>lapostetős</w:t>
      </w:r>
      <w:proofErr w:type="spellEnd"/>
      <w:r w:rsidRPr="003D212B">
        <w:t xml:space="preserve"> épület esetében a homlokzati falsík és a legfelső zárófödém felső síkjának metszésvonala közötti függőlegesen mért távolság.</w:t>
      </w:r>
      <w:r>
        <w:rPr>
          <w:lang w:val="hu-HU"/>
        </w:rPr>
        <w:t>”</w:t>
      </w:r>
    </w:p>
    <w:p w:rsidR="00D87871" w:rsidRPr="00D87871" w:rsidRDefault="00D87871" w:rsidP="00D87871">
      <w:pPr>
        <w:pStyle w:val="Szvegtrzs"/>
        <w:spacing w:after="0"/>
        <w:jc w:val="both"/>
        <w:rPr>
          <w:lang w:val="hu-HU"/>
        </w:rPr>
      </w:pPr>
    </w:p>
    <w:p w:rsidR="004B4509" w:rsidRDefault="004B4509" w:rsidP="00D87871">
      <w:pPr>
        <w:jc w:val="center"/>
      </w:pPr>
      <w:r>
        <w:rPr>
          <w:b/>
          <w:bCs/>
        </w:rPr>
        <w:t>2. §</w:t>
      </w:r>
      <w:r>
        <w:t xml:space="preserve"> </w:t>
      </w:r>
    </w:p>
    <w:p w:rsidR="004B4509" w:rsidRDefault="004B4509" w:rsidP="004B4509">
      <w:pPr>
        <w:jc w:val="both"/>
      </w:pPr>
      <w:r>
        <w:t xml:space="preserve">Kölesd község helyi építési szabályozásáról szóló 7/2008. (VI.19.) önkormányzati rendelet (továbbiakban Rendelet) 10. § (3) bekezdése helyébe a következő rendelkezés lép: </w:t>
      </w:r>
    </w:p>
    <w:p w:rsidR="004B4509" w:rsidRDefault="004B4509" w:rsidP="004B4509">
      <w:pPr>
        <w:jc w:val="both"/>
        <w:rPr>
          <w:b/>
          <w:bCs/>
        </w:rPr>
      </w:pPr>
      <w:r>
        <w:t xml:space="preserve">„(3) A lakóterületre vonatkozó építési és telekalakítási előírásokat e rendelet 6. melléklet </w:t>
      </w:r>
      <w:proofErr w:type="gramStart"/>
      <w:r>
        <w:t>a.</w:t>
      </w:r>
      <w:proofErr w:type="gramEnd"/>
      <w:r>
        <w:t xml:space="preserve"> </w:t>
      </w:r>
      <w:proofErr w:type="gramStart"/>
      <w:r>
        <w:t>pontja</w:t>
      </w:r>
      <w:proofErr w:type="gramEnd"/>
      <w:r>
        <w:t xml:space="preserve"> tartalmazza.” </w:t>
      </w:r>
    </w:p>
    <w:p w:rsidR="004B4509" w:rsidRDefault="004B4509" w:rsidP="004B4509">
      <w:pPr>
        <w:jc w:val="center"/>
      </w:pPr>
      <w:r>
        <w:rPr>
          <w:b/>
          <w:bCs/>
        </w:rPr>
        <w:t>3. §</w:t>
      </w:r>
      <w:r>
        <w:t xml:space="preserve"> </w:t>
      </w:r>
    </w:p>
    <w:p w:rsidR="004B4509" w:rsidRDefault="004B4509" w:rsidP="004B4509">
      <w:pPr>
        <w:jc w:val="both"/>
      </w:pPr>
      <w:r>
        <w:t>(1) A Rendelet 11. § (3) bekezdése helyébe a következő rendelkezés lép:</w:t>
      </w:r>
    </w:p>
    <w:p w:rsidR="004B4509" w:rsidRDefault="004B4509" w:rsidP="004B4509">
      <w:pPr>
        <w:jc w:val="both"/>
      </w:pPr>
      <w:r>
        <w:t xml:space="preserve">„/3/ Vt-3 jelű településközpont vegyes területen elsősorban helyi igazgatási és művelődési épületek, valamint lakó- és szállásrendeltetésű épületek és ezekhez tartozó kiszolgáló létesítmények helyezhetők el.” </w:t>
      </w:r>
    </w:p>
    <w:p w:rsidR="004B4509" w:rsidRDefault="004B4509" w:rsidP="004B4509">
      <w:pPr>
        <w:jc w:val="both"/>
      </w:pPr>
      <w:r>
        <w:t xml:space="preserve">(2) A Rendelet 11. § (5) bekezdése helyébe a következő rendelkezés lép: </w:t>
      </w:r>
    </w:p>
    <w:p w:rsidR="004B4509" w:rsidRDefault="004B4509" w:rsidP="004B4509">
      <w:pPr>
        <w:jc w:val="both"/>
        <w:rPr>
          <w:b/>
          <w:bCs/>
        </w:rPr>
      </w:pPr>
      <w:r>
        <w:t xml:space="preserve">„(5) A vegyes területre vonatkozó építési és telekalakítási előírásokat e rendelet 6. melléklet b. </w:t>
      </w:r>
      <w:proofErr w:type="gramStart"/>
      <w:r>
        <w:t>pontja</w:t>
      </w:r>
      <w:proofErr w:type="gramEnd"/>
      <w:r>
        <w:t xml:space="preserve"> tartalmazza.”</w:t>
      </w:r>
    </w:p>
    <w:p w:rsidR="004B4509" w:rsidRDefault="004B4509" w:rsidP="004B4509">
      <w:pPr>
        <w:jc w:val="center"/>
      </w:pPr>
      <w:r>
        <w:rPr>
          <w:b/>
          <w:bCs/>
        </w:rPr>
        <w:t xml:space="preserve"> 4. § </w:t>
      </w:r>
    </w:p>
    <w:p w:rsidR="004B4509" w:rsidRDefault="004B4509" w:rsidP="004B4509">
      <w:pPr>
        <w:jc w:val="both"/>
      </w:pPr>
      <w:r>
        <w:t>A Rendelet 12. § (4) bekezdése helyébe a következő rendelkezés lép:</w:t>
      </w:r>
    </w:p>
    <w:p w:rsidR="004B4509" w:rsidRDefault="004B4509" w:rsidP="004B4509">
      <w:pPr>
        <w:jc w:val="both"/>
        <w:rPr>
          <w:b/>
          <w:bCs/>
        </w:rPr>
      </w:pPr>
      <w:r>
        <w:t xml:space="preserve"> „(4) A gazdasági területre vonatkozó építési és telekalakítási előírásokat e rendelet 6. melléklet c. pontja tartalmazza.”</w:t>
      </w:r>
    </w:p>
    <w:p w:rsidR="004B4509" w:rsidRDefault="004B4509" w:rsidP="004B4509">
      <w:pPr>
        <w:jc w:val="center"/>
      </w:pPr>
      <w:r>
        <w:rPr>
          <w:b/>
          <w:bCs/>
        </w:rPr>
        <w:t>5. §</w:t>
      </w:r>
      <w:r>
        <w:t xml:space="preserve"> </w:t>
      </w:r>
    </w:p>
    <w:p w:rsidR="004B4509" w:rsidRDefault="004B4509" w:rsidP="004B4509">
      <w:pPr>
        <w:jc w:val="both"/>
      </w:pPr>
      <w:r>
        <w:t xml:space="preserve">A Rendelet 13. § (7) bekezdése helyébe a következő rendelkezés lép: </w:t>
      </w:r>
    </w:p>
    <w:p w:rsidR="004B4509" w:rsidRDefault="004B4509" w:rsidP="004B4509">
      <w:pPr>
        <w:jc w:val="both"/>
        <w:rPr>
          <w:b/>
          <w:bCs/>
        </w:rPr>
      </w:pPr>
      <w:r>
        <w:t xml:space="preserve">„(7) A különleges területre vonatkozó építési és telekalakítási előírásokat e rendelet 6. melléklet d. </w:t>
      </w:r>
      <w:proofErr w:type="gramStart"/>
      <w:r>
        <w:t>pontja</w:t>
      </w:r>
      <w:proofErr w:type="gramEnd"/>
      <w:r>
        <w:t xml:space="preserve"> tartalmazza.”</w:t>
      </w:r>
    </w:p>
    <w:p w:rsidR="004B4509" w:rsidRDefault="004B4509" w:rsidP="004B4509">
      <w:pPr>
        <w:jc w:val="center"/>
      </w:pPr>
      <w:r>
        <w:rPr>
          <w:b/>
          <w:bCs/>
        </w:rPr>
        <w:t xml:space="preserve">6. § </w:t>
      </w:r>
    </w:p>
    <w:p w:rsidR="004B4509" w:rsidRDefault="004B4509" w:rsidP="004B4509">
      <w:pPr>
        <w:jc w:val="both"/>
      </w:pPr>
      <w:r>
        <w:t>A Rendelet 22. § (2) bekezdése helyébe a következő rendelkezés lép:</w:t>
      </w:r>
    </w:p>
    <w:p w:rsidR="004B4509" w:rsidRPr="00A50AD0" w:rsidRDefault="004B4509" w:rsidP="004B4509">
      <w:pPr>
        <w:tabs>
          <w:tab w:val="left" w:pos="3402"/>
          <w:tab w:val="left" w:pos="5670"/>
          <w:tab w:val="left" w:pos="6804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A50AD0">
        <w:rPr>
          <w:sz w:val="22"/>
          <w:szCs w:val="22"/>
        </w:rPr>
        <w:t>(2) A helyi egyedi védelem alá helyezett objektumok körét jelen rendelet 3. számú melléklet tartalmazza.</w:t>
      </w:r>
      <w:r>
        <w:rPr>
          <w:sz w:val="22"/>
          <w:szCs w:val="22"/>
        </w:rPr>
        <w:t>”</w:t>
      </w:r>
    </w:p>
    <w:p w:rsidR="004B4509" w:rsidRDefault="004B4509" w:rsidP="004B4509">
      <w:pPr>
        <w:jc w:val="both"/>
      </w:pPr>
    </w:p>
    <w:p w:rsidR="004B4509" w:rsidRDefault="004B4509" w:rsidP="004B4509">
      <w:pPr>
        <w:jc w:val="center"/>
      </w:pPr>
      <w:r>
        <w:rPr>
          <w:b/>
          <w:bCs/>
        </w:rPr>
        <w:lastRenderedPageBreak/>
        <w:t>7. §</w:t>
      </w:r>
    </w:p>
    <w:p w:rsidR="004B4509" w:rsidRDefault="004B4509" w:rsidP="004B4509">
      <w:pPr>
        <w:jc w:val="both"/>
      </w:pPr>
      <w:r>
        <w:t>A Rendelet kiegészül jelen rendelet 1. számú melléklete szerinti 6. melléklettel.</w:t>
      </w:r>
    </w:p>
    <w:p w:rsidR="00D87871" w:rsidRDefault="00D87871" w:rsidP="004B4509">
      <w:pPr>
        <w:jc w:val="both"/>
      </w:pPr>
    </w:p>
    <w:p w:rsidR="00D87871" w:rsidRPr="00D87871" w:rsidRDefault="00D87871" w:rsidP="00D87871">
      <w:pPr>
        <w:jc w:val="center"/>
        <w:rPr>
          <w:b/>
        </w:rPr>
      </w:pPr>
      <w:r w:rsidRPr="00D87871">
        <w:rPr>
          <w:b/>
        </w:rPr>
        <w:t>8.§</w:t>
      </w:r>
    </w:p>
    <w:p w:rsidR="004B4509" w:rsidRDefault="004B4509" w:rsidP="004B4509">
      <w:pPr>
        <w:jc w:val="both"/>
        <w:rPr>
          <w:b/>
          <w:bCs/>
        </w:rPr>
      </w:pPr>
      <w:r>
        <w:t>Hatályát veszti a Rendelet 2.§ (3)-(4) bekezdése; 3. § (1)-(2), (4) és (11)-(12) bekezdései; 4. § (5) bekezdése; 5. § (2), (4) és (8) bekezdései; 6. § (1), (3) és (5) bekezdései; 7. § (2), (4), (6)-(8), (10) és (17) bekezdései; 10. § (2) bekezdése; 11.§ (4) bekezdése; 12. § (5) bekezdése; 15. § (1) bekezdésében az „a vízügyi hatóság hozzájárulásával” szövegrész; (2) bekezdésében az „a vízügyi hatóság hozzájárulásával” szövegrész; 17. § (1) bekezdése; 21. § (1)-(8) bekezdései; 22. § (5) bekezdésében az „ennek hiányában megyei főépítész” szövegrész; 22.§ (6) bekezdésében „az „ennek hiányában megyei főépítész” szövegrész; 25. § (1), (4) bekezdései; 25. § (2) bekezdésében az „ennek hiányában a megyei főépítész” szövegrész; 1. melléklete; 2. melléklete; Függeléke.</w:t>
      </w:r>
    </w:p>
    <w:p w:rsidR="004B4509" w:rsidRDefault="00D87871" w:rsidP="004B4509">
      <w:pPr>
        <w:jc w:val="center"/>
      </w:pPr>
      <w:r>
        <w:rPr>
          <w:b/>
          <w:bCs/>
        </w:rPr>
        <w:t>9</w:t>
      </w:r>
      <w:r w:rsidR="004B4509">
        <w:rPr>
          <w:b/>
          <w:bCs/>
        </w:rPr>
        <w:t>. §</w:t>
      </w:r>
      <w:r w:rsidR="004B4509">
        <w:t xml:space="preserve"> </w:t>
      </w:r>
    </w:p>
    <w:p w:rsidR="004B4509" w:rsidRDefault="004B4509" w:rsidP="004B4509">
      <w:pPr>
        <w:jc w:val="center"/>
      </w:pPr>
    </w:p>
    <w:p w:rsidR="004B4509" w:rsidRDefault="004B4509" w:rsidP="004B4509">
      <w:pPr>
        <w:jc w:val="both"/>
      </w:pPr>
      <w:r>
        <w:t xml:space="preserve">(1) Ez a rendelet a kihirdetése napján lép hatályba. Rendelkezéseit a hatálybalépést követően induló ügyekben alkalmazni kell. </w:t>
      </w:r>
    </w:p>
    <w:p w:rsidR="004B4509" w:rsidRDefault="004B4509" w:rsidP="004B4509">
      <w:pPr>
        <w:jc w:val="both"/>
      </w:pPr>
      <w:r>
        <w:t xml:space="preserve">(2) A hatálybalépést megelőzően érkezett és jogerősen még el nem bírált ügyekben jelen rendelet akkor alkalmazható, ha a rendelet a kérelem tárgyára vonatkozóan kedvezőbb elbírálásokat tartalmaz. </w:t>
      </w:r>
    </w:p>
    <w:p w:rsidR="004B4509" w:rsidRDefault="004B4509" w:rsidP="004B4509">
      <w:pPr>
        <w:jc w:val="both"/>
      </w:pPr>
    </w:p>
    <w:p w:rsidR="00D87871" w:rsidRDefault="00D87871" w:rsidP="004B4509">
      <w:pPr>
        <w:jc w:val="both"/>
      </w:pPr>
      <w:r>
        <w:t>Kölesd, 2018. október 11.</w:t>
      </w: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Berényi István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Herczig</w:t>
      </w:r>
      <w:proofErr w:type="spellEnd"/>
      <w:r>
        <w:rPr>
          <w:b/>
          <w:bCs/>
        </w:rPr>
        <w:t xml:space="preserve"> Hajnalka </w:t>
      </w:r>
    </w:p>
    <w:p w:rsidR="004B4509" w:rsidRDefault="004B4509" w:rsidP="004B4509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D87871" w:rsidRDefault="00D87871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  <w:r>
        <w:t>Kihirdetve: 2018. október 12.</w:t>
      </w: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</w:t>
      </w:r>
      <w:proofErr w:type="spellStart"/>
      <w:r>
        <w:t>Herczig</w:t>
      </w:r>
      <w:proofErr w:type="spellEnd"/>
      <w:r>
        <w:t xml:space="preserve"> Hajnalka </w:t>
      </w:r>
    </w:p>
    <w:p w:rsidR="004B4509" w:rsidRDefault="004B4509" w:rsidP="004B45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jc w:val="both"/>
      </w:pPr>
    </w:p>
    <w:p w:rsidR="004B4509" w:rsidRDefault="004B4509" w:rsidP="004B4509">
      <w:pPr>
        <w:numPr>
          <w:ilvl w:val="0"/>
          <w:numId w:val="2"/>
        </w:numPr>
        <w:spacing w:before="120"/>
        <w:jc w:val="right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lastRenderedPageBreak/>
        <w:t>melléklet</w:t>
      </w:r>
    </w:p>
    <w:p w:rsidR="004B4509" w:rsidRDefault="004B4509" w:rsidP="004B4509">
      <w:pPr>
        <w:spacing w:before="120"/>
        <w:jc w:val="center"/>
        <w:rPr>
          <w:rFonts w:ascii="Calibri Light" w:hAnsi="Calibri Light" w:cs="Calibri Light"/>
          <w:i/>
          <w:sz w:val="22"/>
          <w:szCs w:val="22"/>
        </w:rPr>
      </w:pPr>
    </w:p>
    <w:p w:rsidR="004B4509" w:rsidRPr="00A50AD0" w:rsidRDefault="004B4509" w:rsidP="004B4509">
      <w:pPr>
        <w:spacing w:before="120"/>
        <w:jc w:val="center"/>
        <w:rPr>
          <w:rFonts w:ascii="Calibri Light" w:hAnsi="Calibri Light" w:cs="Calibri Light"/>
          <w:i/>
          <w:sz w:val="22"/>
          <w:szCs w:val="22"/>
        </w:rPr>
      </w:pPr>
      <w:r w:rsidRPr="00A50AD0">
        <w:rPr>
          <w:rFonts w:ascii="Calibri Light" w:hAnsi="Calibri Light" w:cs="Calibri Light"/>
          <w:i/>
          <w:sz w:val="22"/>
          <w:szCs w:val="22"/>
        </w:rPr>
        <w:t>6. melléklet</w:t>
      </w:r>
    </w:p>
    <w:p w:rsidR="004B4509" w:rsidRPr="00A50AD0" w:rsidRDefault="004B4509" w:rsidP="004B4509">
      <w:pPr>
        <w:spacing w:before="120"/>
        <w:jc w:val="center"/>
        <w:rPr>
          <w:rFonts w:ascii="Calibri Light" w:hAnsi="Calibri Light" w:cs="Calibri Light"/>
          <w:i/>
          <w:sz w:val="22"/>
          <w:szCs w:val="22"/>
        </w:rPr>
      </w:pPr>
      <w:r w:rsidRPr="00A50AD0">
        <w:rPr>
          <w:rFonts w:ascii="Calibri Light" w:hAnsi="Calibri Light" w:cs="Calibri Light"/>
          <w:i/>
          <w:sz w:val="22"/>
          <w:szCs w:val="22"/>
        </w:rPr>
        <w:t>Kölesd község Önkormányzat Képviselő-testületének 7/2008. (VI. 19.) önkormányzati rendeletéhez</w:t>
      </w:r>
    </w:p>
    <w:p w:rsidR="004B4509" w:rsidRPr="00A50AD0" w:rsidRDefault="004B4509" w:rsidP="004B4509">
      <w:pPr>
        <w:spacing w:before="120"/>
        <w:ind w:left="1080"/>
        <w:jc w:val="center"/>
        <w:rPr>
          <w:rFonts w:ascii="Calibri Light" w:hAnsi="Calibri Light" w:cs="Calibri Light"/>
          <w:i/>
          <w:sz w:val="22"/>
          <w:szCs w:val="22"/>
        </w:rPr>
      </w:pPr>
      <w:r w:rsidRPr="00A50AD0">
        <w:rPr>
          <w:rFonts w:ascii="Calibri Light" w:hAnsi="Calibri Light" w:cs="Calibri Light"/>
          <w:i/>
          <w:sz w:val="22"/>
          <w:szCs w:val="22"/>
        </w:rPr>
        <w:t>Építési és telekalakítási előírások</w:t>
      </w:r>
    </w:p>
    <w:p w:rsidR="004B4509" w:rsidRPr="00A50AD0" w:rsidRDefault="004B4509" w:rsidP="004B4509">
      <w:pPr>
        <w:numPr>
          <w:ilvl w:val="0"/>
          <w:numId w:val="1"/>
        </w:numPr>
        <w:suppressAutoHyphens w:val="0"/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A50AD0">
        <w:rPr>
          <w:rFonts w:ascii="Calibri Light" w:hAnsi="Calibri Light" w:cs="Calibri Light"/>
          <w:b/>
          <w:i/>
          <w:sz w:val="22"/>
          <w:szCs w:val="22"/>
        </w:rPr>
        <w:t>Lakóterület esetében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58"/>
        <w:gridCol w:w="1159"/>
        <w:gridCol w:w="1159"/>
        <w:gridCol w:w="1158"/>
        <w:gridCol w:w="1159"/>
        <w:gridCol w:w="1159"/>
        <w:gridCol w:w="1195"/>
      </w:tblGrid>
      <w:tr w:rsidR="004B4509" w:rsidRPr="00A50AD0" w:rsidTr="00DD233C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övezet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ÉPÍTÉSI TELEK MEGENGEDETT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ÉPÜLET</w:t>
            </w:r>
          </w:p>
        </w:tc>
      </w:tr>
      <w:tr w:rsidR="004B4509" w:rsidRPr="00A50AD0" w:rsidTr="00DD233C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szélessége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mélysége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 xml:space="preserve">területe 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(m</w:t>
            </w:r>
            <w:r w:rsidRPr="00A50AD0">
              <w:rPr>
                <w:i/>
                <w:sz w:val="18"/>
                <w:szCs w:val="18"/>
                <w:vertAlign w:val="superscript"/>
              </w:rPr>
              <w:t>2</w:t>
            </w:r>
            <w:r w:rsidRPr="00A50A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beépítettsége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zöldfelülete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beépítési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módja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építmény-magassága (m)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Lf-1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oldalhatáron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4,5*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2"/>
                <w:szCs w:val="12"/>
              </w:rPr>
            </w:pPr>
            <w:r w:rsidRPr="00A50AD0">
              <w:rPr>
                <w:i/>
                <w:sz w:val="12"/>
                <w:szCs w:val="12"/>
              </w:rPr>
              <w:t xml:space="preserve">*A falusi gazdasági épületek esetében a megengedett legnagyobb építménymagasság </w:t>
            </w:r>
            <w:smartTag w:uri="urn:schemas-microsoft-com:office:smarttags" w:element="metricconverter">
              <w:smartTagPr>
                <w:attr w:name="ProductID" w:val="7 m"/>
              </w:smartTagPr>
              <w:r w:rsidRPr="00A50AD0">
                <w:rPr>
                  <w:i/>
                  <w:sz w:val="18"/>
                  <w:szCs w:val="18"/>
                </w:rPr>
                <w:t>7 m</w:t>
              </w:r>
            </w:smartTag>
            <w:r w:rsidRPr="00A50AD0">
              <w:rPr>
                <w:i/>
                <w:sz w:val="18"/>
                <w:szCs w:val="18"/>
              </w:rPr>
              <w:t>.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Lf-2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oldalhatáron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4,5*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</w:rPr>
            </w:pPr>
            <w:r w:rsidRPr="00A50AD0">
              <w:rPr>
                <w:i/>
                <w:sz w:val="12"/>
                <w:szCs w:val="12"/>
              </w:rPr>
              <w:t xml:space="preserve">*A falusi gazdasági épületek esetében a megengedett legnagyobb építménymagasság </w:t>
            </w:r>
            <w:smartTag w:uri="urn:schemas-microsoft-com:office:smarttags" w:element="metricconverter">
              <w:smartTagPr>
                <w:attr w:name="ProductID" w:val="7 m"/>
              </w:smartTagPr>
              <w:r w:rsidRPr="00A50AD0">
                <w:rPr>
                  <w:i/>
                  <w:sz w:val="18"/>
                  <w:szCs w:val="18"/>
                </w:rPr>
                <w:t>7 m</w:t>
              </w:r>
            </w:smartTag>
            <w:r w:rsidRPr="00A50AD0">
              <w:rPr>
                <w:i/>
                <w:sz w:val="18"/>
                <w:szCs w:val="18"/>
              </w:rPr>
              <w:t>.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Lf-3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oldalhatáron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7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Lf-4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Ikresen csatlakozó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</w:rPr>
            </w:pPr>
            <w:r w:rsidRPr="00A50AD0">
              <w:rPr>
                <w:i/>
                <w:sz w:val="20"/>
              </w:rPr>
              <w:t>4,5*</w:t>
            </w:r>
          </w:p>
          <w:p w:rsidR="004B4509" w:rsidRPr="00A50AD0" w:rsidRDefault="004B4509" w:rsidP="00DD233C">
            <w:pPr>
              <w:jc w:val="center"/>
              <w:rPr>
                <w:i/>
              </w:rPr>
            </w:pPr>
            <w:r w:rsidRPr="00A50AD0">
              <w:rPr>
                <w:i/>
                <w:sz w:val="12"/>
                <w:szCs w:val="12"/>
              </w:rPr>
              <w:t xml:space="preserve">*A falusi gazdasági épületek esetében a megengedett legnagyobb építménymagasság </w:t>
            </w:r>
            <w:smartTag w:uri="urn:schemas-microsoft-com:office:smarttags" w:element="metricconverter">
              <w:smartTagPr>
                <w:attr w:name="ProductID" w:val="7 m"/>
              </w:smartTagPr>
              <w:r w:rsidRPr="00A50AD0">
                <w:rPr>
                  <w:i/>
                  <w:sz w:val="18"/>
                  <w:szCs w:val="18"/>
                </w:rPr>
                <w:t>7 m</w:t>
              </w:r>
            </w:smartTag>
            <w:r w:rsidRPr="00A50AD0">
              <w:rPr>
                <w:i/>
                <w:sz w:val="18"/>
                <w:szCs w:val="18"/>
              </w:rPr>
              <w:t>.</w:t>
            </w:r>
          </w:p>
        </w:tc>
      </w:tr>
    </w:tbl>
    <w:p w:rsidR="004B4509" w:rsidRPr="00A50AD0" w:rsidRDefault="004B4509" w:rsidP="004B4509">
      <w:pPr>
        <w:spacing w:before="120"/>
        <w:rPr>
          <w:rFonts w:ascii="Calibri Light" w:hAnsi="Calibri Light" w:cs="Calibri Light"/>
          <w:i/>
          <w:sz w:val="22"/>
          <w:szCs w:val="22"/>
        </w:rPr>
      </w:pPr>
    </w:p>
    <w:p w:rsidR="004B4509" w:rsidRPr="00A50AD0" w:rsidRDefault="004B4509" w:rsidP="004B4509">
      <w:pPr>
        <w:numPr>
          <w:ilvl w:val="0"/>
          <w:numId w:val="1"/>
        </w:numPr>
        <w:suppressAutoHyphens w:val="0"/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A50AD0">
        <w:rPr>
          <w:rFonts w:ascii="Calibri Light" w:hAnsi="Calibri Light" w:cs="Calibri Light"/>
          <w:b/>
          <w:i/>
          <w:sz w:val="22"/>
          <w:szCs w:val="22"/>
        </w:rPr>
        <w:t>Vegyes terület esetében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994"/>
        <w:gridCol w:w="992"/>
        <w:gridCol w:w="1134"/>
        <w:gridCol w:w="1134"/>
        <w:gridCol w:w="992"/>
        <w:gridCol w:w="1276"/>
        <w:gridCol w:w="1417"/>
      </w:tblGrid>
      <w:tr w:rsidR="004B4509" w:rsidRPr="00A50AD0" w:rsidTr="00DD23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Építési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övezet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AZ ÉPÍTÉSI TELEK MEGENGEDETT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AZ ÉPÜLET</w:t>
            </w:r>
          </w:p>
        </w:tc>
      </w:tr>
      <w:tr w:rsidR="004B4509" w:rsidRPr="00A50AD0" w:rsidTr="00DD233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legkisebb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szélessége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legkisebb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mélysége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legkisebb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 xml:space="preserve">területe 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(m</w:t>
            </w:r>
            <w:r w:rsidRPr="00A50AD0">
              <w:rPr>
                <w:b/>
                <w:i/>
                <w:sz w:val="18"/>
                <w:szCs w:val="18"/>
                <w:vertAlign w:val="superscript"/>
              </w:rPr>
              <w:t>2</w:t>
            </w:r>
            <w:r w:rsidRPr="00A50AD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legnagyobb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be-építettsége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legkisebb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zöldfelülete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beépítési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módja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legnagyobb párkánymagassága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50AD0">
              <w:rPr>
                <w:b/>
                <w:i/>
                <w:sz w:val="18"/>
                <w:szCs w:val="18"/>
              </w:rPr>
              <w:t>legnagyobb</w:t>
            </w:r>
            <w:r w:rsidRPr="00A50AD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b/>
                <w:i/>
                <w:sz w:val="18"/>
                <w:szCs w:val="18"/>
              </w:rPr>
              <w:t>építmény-magassága (m)</w:t>
            </w:r>
          </w:p>
        </w:tc>
      </w:tr>
      <w:tr w:rsidR="004B4509" w:rsidRPr="00A50AD0" w:rsidTr="00DD23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Vt-1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A50AD0">
              <w:rPr>
                <w:b/>
                <w:i/>
                <w:sz w:val="16"/>
                <w:szCs w:val="16"/>
              </w:rPr>
              <w:t>Szabadon álló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15</w:t>
            </w:r>
          </w:p>
        </w:tc>
      </w:tr>
      <w:tr w:rsidR="004B4509" w:rsidRPr="00A50AD0" w:rsidTr="00DD23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Vt-2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A50AD0">
              <w:rPr>
                <w:b/>
                <w:i/>
                <w:sz w:val="16"/>
                <w:szCs w:val="16"/>
              </w:rPr>
              <w:t>oldalhatáron álló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4,5*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A50AD0">
              <w:rPr>
                <w:i/>
                <w:sz w:val="16"/>
                <w:szCs w:val="16"/>
              </w:rPr>
              <w:t xml:space="preserve">* </w:t>
            </w:r>
            <w:r w:rsidRPr="00A50AD0">
              <w:rPr>
                <w:b/>
                <w:i/>
                <w:sz w:val="16"/>
                <w:szCs w:val="16"/>
              </w:rPr>
              <w:t>Közoktatási intézmények esetében</w:t>
            </w:r>
            <w:r w:rsidRPr="00A50AD0">
              <w:rPr>
                <w:b/>
                <w:i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A50AD0">
                <w:rPr>
                  <w:b/>
                  <w:i/>
                  <w:sz w:val="22"/>
                  <w:szCs w:val="22"/>
                </w:rPr>
                <w:t>6,0 m</w:t>
              </w:r>
            </w:smartTag>
          </w:p>
        </w:tc>
      </w:tr>
      <w:tr w:rsidR="004B4509" w:rsidRPr="00A50AD0" w:rsidTr="00DD23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Vt-3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16"/>
                <w:szCs w:val="16"/>
              </w:rPr>
            </w:pPr>
            <w:r w:rsidRPr="00A50AD0">
              <w:rPr>
                <w:b/>
                <w:i/>
                <w:sz w:val="16"/>
                <w:szCs w:val="16"/>
              </w:rPr>
              <w:t>oldalhatáron álló/zártsorú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09" w:rsidRPr="00A50AD0" w:rsidRDefault="004B4509" w:rsidP="00DD233C">
            <w:pPr>
              <w:jc w:val="center"/>
              <w:rPr>
                <w:b/>
                <w:i/>
                <w:sz w:val="20"/>
              </w:rPr>
            </w:pPr>
            <w:r w:rsidRPr="00A50AD0">
              <w:rPr>
                <w:b/>
                <w:i/>
                <w:sz w:val="20"/>
              </w:rPr>
              <w:t>7,5</w:t>
            </w:r>
          </w:p>
          <w:p w:rsidR="004B4509" w:rsidRPr="00A50AD0" w:rsidRDefault="004B4509" w:rsidP="00DD23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B4509" w:rsidRPr="00A50AD0" w:rsidRDefault="004B4509" w:rsidP="004B4509">
      <w:pPr>
        <w:spacing w:before="120"/>
        <w:rPr>
          <w:rFonts w:ascii="Calibri Light" w:hAnsi="Calibri Light" w:cs="Calibri Light"/>
          <w:i/>
          <w:sz w:val="22"/>
          <w:szCs w:val="22"/>
        </w:rPr>
      </w:pPr>
    </w:p>
    <w:p w:rsidR="004B4509" w:rsidRPr="00A50AD0" w:rsidRDefault="004B4509" w:rsidP="004B4509">
      <w:pPr>
        <w:numPr>
          <w:ilvl w:val="0"/>
          <w:numId w:val="1"/>
        </w:numPr>
        <w:suppressAutoHyphens w:val="0"/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A50AD0">
        <w:rPr>
          <w:rFonts w:ascii="Calibri Light" w:hAnsi="Calibri Light" w:cs="Calibri Light"/>
          <w:b/>
          <w:i/>
          <w:sz w:val="22"/>
          <w:szCs w:val="22"/>
        </w:rPr>
        <w:t>Gazdasági terület esetében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57"/>
        <w:gridCol w:w="1158"/>
        <w:gridCol w:w="1159"/>
        <w:gridCol w:w="1158"/>
        <w:gridCol w:w="1159"/>
        <w:gridCol w:w="1159"/>
        <w:gridCol w:w="520"/>
        <w:gridCol w:w="1275"/>
      </w:tblGrid>
      <w:tr w:rsidR="004B4509" w:rsidRPr="00A50AD0" w:rsidTr="00DD233C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övezet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ÉPÍTÉSI TELEK MEGENGEDETT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ÉPÜLET</w:t>
            </w:r>
          </w:p>
        </w:tc>
      </w:tr>
      <w:tr w:rsidR="004B4509" w:rsidRPr="00A50AD0" w:rsidTr="00DD233C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szélessége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mélysége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 xml:space="preserve">területe 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(m</w:t>
            </w:r>
            <w:r w:rsidRPr="00A50AD0">
              <w:rPr>
                <w:i/>
                <w:sz w:val="18"/>
                <w:szCs w:val="18"/>
                <w:vertAlign w:val="superscript"/>
              </w:rPr>
              <w:t>2</w:t>
            </w:r>
            <w:r w:rsidRPr="00A50A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beépítettsége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zöldfelülete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beépítési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módja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építmény-magassága (m)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A50AD0">
              <w:rPr>
                <w:i/>
                <w:sz w:val="20"/>
                <w:szCs w:val="20"/>
              </w:rPr>
              <w:t>Gksz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8*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9" w:rsidRPr="00A50AD0" w:rsidRDefault="004B4509" w:rsidP="00DD233C">
            <w:pPr>
              <w:tabs>
                <w:tab w:val="left" w:pos="720"/>
                <w:tab w:val="left" w:pos="1980"/>
                <w:tab w:val="left" w:pos="3060"/>
                <w:tab w:val="left" w:pos="4140"/>
                <w:tab w:val="left" w:pos="5400"/>
                <w:tab w:val="left" w:pos="6480"/>
                <w:tab w:val="left" w:pos="7380"/>
                <w:tab w:val="left" w:pos="7740"/>
              </w:tabs>
              <w:jc w:val="both"/>
              <w:rPr>
                <w:i/>
                <w:iCs/>
                <w:sz w:val="12"/>
                <w:szCs w:val="12"/>
              </w:rPr>
            </w:pPr>
            <w:r w:rsidRPr="00A50AD0">
              <w:rPr>
                <w:i/>
                <w:sz w:val="20"/>
                <w:szCs w:val="20"/>
              </w:rPr>
              <w:t>*</w:t>
            </w:r>
            <w:r w:rsidRPr="00A50AD0">
              <w:rPr>
                <w:i/>
                <w:sz w:val="12"/>
                <w:szCs w:val="12"/>
              </w:rPr>
              <w:t xml:space="preserve"> </w:t>
            </w:r>
            <w:r w:rsidRPr="00A50AD0">
              <w:rPr>
                <w:i/>
                <w:iCs/>
                <w:sz w:val="12"/>
                <w:szCs w:val="12"/>
              </w:rPr>
              <w:t xml:space="preserve">Siló és terményszárító létesítése esetén a legnagyobb építménymagasság legfeljebb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A50AD0">
                <w:rPr>
                  <w:i/>
                  <w:iCs/>
                  <w:sz w:val="18"/>
                  <w:szCs w:val="18"/>
                </w:rPr>
                <w:t>15 m</w:t>
              </w:r>
            </w:smartTag>
            <w:r w:rsidRPr="00A50AD0">
              <w:rPr>
                <w:i/>
                <w:iCs/>
                <w:sz w:val="18"/>
                <w:szCs w:val="18"/>
              </w:rPr>
              <w:t>.</w:t>
            </w:r>
            <w:r w:rsidRPr="00A50AD0">
              <w:rPr>
                <w:i/>
                <w:iCs/>
                <w:sz w:val="12"/>
                <w:szCs w:val="12"/>
              </w:rPr>
              <w:t xml:space="preserve"> 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Gip-1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8*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i/>
                <w:sz w:val="12"/>
                <w:szCs w:val="12"/>
              </w:rPr>
            </w:pP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Gip-2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8*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i/>
                <w:sz w:val="12"/>
                <w:szCs w:val="12"/>
              </w:rPr>
            </w:pPr>
          </w:p>
        </w:tc>
      </w:tr>
    </w:tbl>
    <w:p w:rsidR="004B4509" w:rsidRDefault="004B4509" w:rsidP="004B4509">
      <w:pPr>
        <w:spacing w:before="120"/>
        <w:rPr>
          <w:rFonts w:ascii="Calibri Light" w:hAnsi="Calibri Light" w:cs="Calibri Light"/>
          <w:i/>
          <w:sz w:val="22"/>
          <w:szCs w:val="22"/>
        </w:rPr>
      </w:pPr>
    </w:p>
    <w:p w:rsidR="004B4509" w:rsidRPr="00A50AD0" w:rsidRDefault="004B4509" w:rsidP="004B4509">
      <w:pPr>
        <w:spacing w:before="120"/>
        <w:rPr>
          <w:rFonts w:ascii="Calibri Light" w:hAnsi="Calibri Light" w:cs="Calibri Light"/>
          <w:i/>
          <w:sz w:val="22"/>
          <w:szCs w:val="22"/>
        </w:rPr>
      </w:pPr>
    </w:p>
    <w:p w:rsidR="004B4509" w:rsidRPr="00A50AD0" w:rsidRDefault="004B4509" w:rsidP="004B4509">
      <w:pPr>
        <w:numPr>
          <w:ilvl w:val="0"/>
          <w:numId w:val="1"/>
        </w:numPr>
        <w:suppressAutoHyphens w:val="0"/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A50AD0">
        <w:rPr>
          <w:rFonts w:ascii="Calibri Light" w:hAnsi="Calibri Light" w:cs="Calibri Light"/>
          <w:b/>
          <w:i/>
          <w:sz w:val="22"/>
          <w:szCs w:val="22"/>
        </w:rPr>
        <w:lastRenderedPageBreak/>
        <w:t>Különleges terület esetében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58"/>
        <w:gridCol w:w="1159"/>
        <w:gridCol w:w="1159"/>
        <w:gridCol w:w="1158"/>
        <w:gridCol w:w="1159"/>
        <w:gridCol w:w="1159"/>
        <w:gridCol w:w="1195"/>
      </w:tblGrid>
      <w:tr w:rsidR="004B4509" w:rsidRPr="00A50AD0" w:rsidTr="00DD233C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övezet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ÉPÍTÉSI TELEK MEGENGEDETT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AZ ÉPÜLET</w:t>
            </w:r>
          </w:p>
        </w:tc>
      </w:tr>
      <w:tr w:rsidR="004B4509" w:rsidRPr="00A50AD0" w:rsidTr="00DD233C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szélessége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mélysége (m)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 xml:space="preserve">területe </w:t>
            </w:r>
          </w:p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(m</w:t>
            </w:r>
            <w:r w:rsidRPr="00A50AD0">
              <w:rPr>
                <w:i/>
                <w:sz w:val="18"/>
                <w:szCs w:val="18"/>
                <w:vertAlign w:val="superscript"/>
              </w:rPr>
              <w:t>2</w:t>
            </w:r>
            <w:r w:rsidRPr="00A50AD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beépítettsége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legkisebb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zöldfelülete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beépítési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módja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8"/>
                <w:szCs w:val="18"/>
              </w:rPr>
            </w:pPr>
            <w:r w:rsidRPr="00A50AD0">
              <w:rPr>
                <w:i/>
                <w:sz w:val="18"/>
                <w:szCs w:val="18"/>
              </w:rPr>
              <w:t>legnagyobb</w:t>
            </w:r>
            <w:r w:rsidRPr="00A50AD0">
              <w:rPr>
                <w:i/>
                <w:sz w:val="18"/>
                <w:szCs w:val="18"/>
                <w:u w:val="single"/>
              </w:rPr>
              <w:t xml:space="preserve"> </w:t>
            </w:r>
            <w:r w:rsidRPr="00A50AD0">
              <w:rPr>
                <w:i/>
                <w:sz w:val="18"/>
                <w:szCs w:val="18"/>
              </w:rPr>
              <w:t>építmény-magassága (m)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K-1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K-2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6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K-3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6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K-4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6</w:t>
            </w:r>
          </w:p>
        </w:tc>
      </w:tr>
      <w:tr w:rsidR="004B4509" w:rsidRPr="00A50AD0" w:rsidTr="00DD233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K-5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16"/>
                <w:szCs w:val="16"/>
              </w:rPr>
            </w:pPr>
            <w:r w:rsidRPr="00A50AD0">
              <w:rPr>
                <w:i/>
                <w:sz w:val="16"/>
                <w:szCs w:val="16"/>
              </w:rPr>
              <w:t>Szabadon álló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9" w:rsidRPr="00A50AD0" w:rsidRDefault="004B4509" w:rsidP="00DD233C">
            <w:pPr>
              <w:jc w:val="center"/>
              <w:rPr>
                <w:i/>
                <w:sz w:val="20"/>
                <w:szCs w:val="20"/>
              </w:rPr>
            </w:pPr>
            <w:r w:rsidRPr="00A50AD0">
              <w:rPr>
                <w:i/>
                <w:sz w:val="20"/>
                <w:szCs w:val="20"/>
              </w:rPr>
              <w:t>6</w:t>
            </w:r>
          </w:p>
        </w:tc>
      </w:tr>
    </w:tbl>
    <w:p w:rsidR="004B4509" w:rsidRPr="00A50AD0" w:rsidRDefault="004B4509" w:rsidP="004B4509">
      <w:pPr>
        <w:jc w:val="both"/>
      </w:pPr>
    </w:p>
    <w:p w:rsidR="00CC10F5" w:rsidRDefault="00CD28C9"/>
    <w:sectPr w:rsidR="00CC10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567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8E" w:rsidRDefault="009E4FC9">
      <w:r>
        <w:separator/>
      </w:r>
    </w:p>
  </w:endnote>
  <w:endnote w:type="continuationSeparator" w:id="0">
    <w:p w:rsidR="00A3348E" w:rsidRDefault="009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0B" w:rsidRDefault="009F3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0B" w:rsidRDefault="009F3E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0B" w:rsidRDefault="009F3E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8E" w:rsidRDefault="009E4FC9">
      <w:r>
        <w:separator/>
      </w:r>
    </w:p>
  </w:footnote>
  <w:footnote w:type="continuationSeparator" w:id="0">
    <w:p w:rsidR="00A3348E" w:rsidRDefault="009E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0B" w:rsidRDefault="009F3E0B">
    <w:pPr>
      <w:widowControl w:val="0"/>
      <w:tabs>
        <w:tab w:val="center" w:pos="4536"/>
        <w:tab w:val="left" w:pos="7144"/>
        <w:tab w:val="right" w:pos="9072"/>
      </w:tabs>
      <w:autoSpaceDE w:val="0"/>
      <w:jc w:val="right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0B" w:rsidRDefault="009F3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C7E"/>
    <w:multiLevelType w:val="hybridMultilevel"/>
    <w:tmpl w:val="C2B8AF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5BB3"/>
    <w:multiLevelType w:val="hybridMultilevel"/>
    <w:tmpl w:val="8A58E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9"/>
    <w:rsid w:val="003B76BC"/>
    <w:rsid w:val="004B4509"/>
    <w:rsid w:val="009E4FC9"/>
    <w:rsid w:val="009F3E0B"/>
    <w:rsid w:val="00A3348E"/>
    <w:rsid w:val="00CD28C9"/>
    <w:rsid w:val="00D87871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4509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B4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8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4509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B4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8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2018-10-12T09:28:00Z</cp:lastPrinted>
  <dcterms:created xsi:type="dcterms:W3CDTF">2018-10-15T09:32:00Z</dcterms:created>
  <dcterms:modified xsi:type="dcterms:W3CDTF">2018-10-15T09:32:00Z</dcterms:modified>
</cp:coreProperties>
</file>